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7701"/>
        <w:tblW w:w="22267" w:type="dxa"/>
        <w:tblLook w:val="04A0" w:firstRow="1" w:lastRow="0" w:firstColumn="1" w:lastColumn="0" w:noHBand="0" w:noVBand="1"/>
      </w:tblPr>
      <w:tblGrid>
        <w:gridCol w:w="2976"/>
        <w:gridCol w:w="828"/>
        <w:gridCol w:w="4306"/>
        <w:gridCol w:w="4971"/>
        <w:gridCol w:w="993"/>
        <w:gridCol w:w="4141"/>
        <w:gridCol w:w="4052"/>
      </w:tblGrid>
      <w:tr w:rsidR="00757E16" w14:paraId="4AF773AD" w14:textId="77777777" w:rsidTr="00827140">
        <w:trPr>
          <w:trHeight w:val="287"/>
        </w:trPr>
        <w:tc>
          <w:tcPr>
            <w:tcW w:w="2976" w:type="dxa"/>
            <w:tcBorders>
              <w:top w:val="single" w:sz="4" w:space="0" w:color="auto"/>
              <w:left w:val="single" w:sz="4" w:space="0" w:color="auto"/>
              <w:bottom w:val="single" w:sz="4" w:space="0" w:color="auto"/>
              <w:right w:val="single" w:sz="4" w:space="0" w:color="auto"/>
            </w:tcBorders>
          </w:tcPr>
          <w:p w14:paraId="6326CCB2" w14:textId="1BBD8B83" w:rsidR="00757E16" w:rsidRPr="009455BF" w:rsidRDefault="00757E16" w:rsidP="00E248A7">
            <w:pPr>
              <w:rPr>
                <w:rFonts w:ascii="Avenir Next LT Pro" w:hAnsi="Avenir Next LT Pro"/>
                <w:sz w:val="32"/>
                <w:szCs w:val="32"/>
              </w:rPr>
            </w:pPr>
            <w:r>
              <w:rPr>
                <w:rFonts w:ascii="Avenir Next LT Pro" w:hAnsi="Avenir Next LT Pro"/>
                <w:sz w:val="32"/>
                <w:szCs w:val="32"/>
              </w:rPr>
              <w:t>MFL</w:t>
            </w:r>
          </w:p>
        </w:tc>
        <w:tc>
          <w:tcPr>
            <w:tcW w:w="10105" w:type="dxa"/>
            <w:gridSpan w:val="3"/>
            <w:tcBorders>
              <w:top w:val="single" w:sz="4" w:space="0" w:color="auto"/>
              <w:left w:val="single" w:sz="4" w:space="0" w:color="auto"/>
              <w:right w:val="single" w:sz="4" w:space="0" w:color="auto"/>
            </w:tcBorders>
            <w:shd w:val="clear" w:color="auto" w:fill="FFFFFF" w:themeFill="background1"/>
          </w:tcPr>
          <w:p w14:paraId="6287C1AC" w14:textId="0203ECBF" w:rsidR="00757E16" w:rsidRDefault="00757E16" w:rsidP="00E248A7">
            <w:r>
              <w:t>A</w:t>
            </w:r>
          </w:p>
        </w:tc>
        <w:tc>
          <w:tcPr>
            <w:tcW w:w="9186" w:type="dxa"/>
            <w:gridSpan w:val="3"/>
            <w:tcBorders>
              <w:top w:val="single" w:sz="4" w:space="0" w:color="auto"/>
              <w:left w:val="single" w:sz="4" w:space="0" w:color="auto"/>
              <w:right w:val="single" w:sz="4" w:space="0" w:color="auto"/>
            </w:tcBorders>
            <w:shd w:val="clear" w:color="auto" w:fill="FFFFFF" w:themeFill="background1"/>
          </w:tcPr>
          <w:p w14:paraId="0D1DCABD" w14:textId="32978B2B" w:rsidR="00757E16" w:rsidRDefault="00757E16" w:rsidP="00E248A7">
            <w:r>
              <w:t>B</w:t>
            </w:r>
          </w:p>
        </w:tc>
      </w:tr>
      <w:tr w:rsidR="00757E16" w14:paraId="00FF486B" w14:textId="77777777" w:rsidTr="00827140">
        <w:trPr>
          <w:trHeight w:val="1677"/>
        </w:trPr>
        <w:tc>
          <w:tcPr>
            <w:tcW w:w="2976" w:type="dxa"/>
            <w:tcBorders>
              <w:top w:val="single" w:sz="4" w:space="0" w:color="auto"/>
              <w:left w:val="single" w:sz="4" w:space="0" w:color="auto"/>
              <w:bottom w:val="single" w:sz="4" w:space="0" w:color="auto"/>
              <w:right w:val="single" w:sz="4" w:space="0" w:color="auto"/>
            </w:tcBorders>
          </w:tcPr>
          <w:p w14:paraId="3E799EEF" w14:textId="77777777" w:rsidR="00757E16" w:rsidRPr="00115D45" w:rsidRDefault="00757E16" w:rsidP="00E248A7">
            <w:pPr>
              <w:rPr>
                <w:rFonts w:ascii="Avenir Next LT Pro" w:hAnsi="Avenir Next LT Pro"/>
                <w:sz w:val="32"/>
                <w:szCs w:val="32"/>
              </w:rPr>
            </w:pPr>
            <w:r w:rsidRPr="00115D45">
              <w:rPr>
                <w:rFonts w:ascii="Avenir Next LT Pro" w:hAnsi="Avenir Next LT Pro"/>
                <w:sz w:val="32"/>
                <w:szCs w:val="32"/>
              </w:rPr>
              <w:t>Year 3</w:t>
            </w:r>
          </w:p>
        </w:tc>
        <w:tc>
          <w:tcPr>
            <w:tcW w:w="828" w:type="dxa"/>
            <w:vMerge w:val="restart"/>
            <w:tcBorders>
              <w:left w:val="single" w:sz="4" w:space="0" w:color="auto"/>
              <w:right w:val="single" w:sz="4" w:space="0" w:color="auto"/>
            </w:tcBorders>
            <w:shd w:val="clear" w:color="auto" w:fill="FFBDDE"/>
            <w:textDirection w:val="btLr"/>
          </w:tcPr>
          <w:p w14:paraId="1993E397" w14:textId="564EFD29" w:rsidR="00757E16" w:rsidRDefault="00757E16" w:rsidP="00757E16">
            <w:pPr>
              <w:ind w:left="113" w:right="113"/>
              <w:rPr>
                <w:rFonts w:ascii="Avenir Next LT Pro" w:hAnsi="Avenir Next LT Pro"/>
                <w:sz w:val="24"/>
                <w:szCs w:val="24"/>
              </w:rPr>
            </w:pPr>
            <w:r w:rsidRPr="00757E16">
              <w:rPr>
                <w:rFonts w:ascii="Avenir Next LT Pro" w:hAnsi="Avenir Next LT Pro"/>
                <w:sz w:val="24"/>
                <w:szCs w:val="24"/>
              </w:rPr>
              <w:t>I am Learning</w:t>
            </w:r>
            <w:r w:rsidR="00827140">
              <w:rPr>
                <w:rFonts w:ascii="Avenir Next LT Pro" w:hAnsi="Avenir Next LT Pro"/>
                <w:sz w:val="24"/>
                <w:szCs w:val="24"/>
              </w:rPr>
              <w:t xml:space="preserve"> Spanish</w:t>
            </w:r>
            <w:r w:rsidRPr="00757E16">
              <w:rPr>
                <w:rFonts w:ascii="Avenir Next LT Pro" w:hAnsi="Avenir Next LT Pro"/>
                <w:sz w:val="24"/>
                <w:szCs w:val="24"/>
              </w:rPr>
              <w:t xml:space="preserve"> (early)</w:t>
            </w:r>
          </w:p>
        </w:tc>
        <w:tc>
          <w:tcPr>
            <w:tcW w:w="430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C7D9F78" w14:textId="26E42609" w:rsidR="00757E16" w:rsidRDefault="00757E16" w:rsidP="00E248A7">
            <w:pPr>
              <w:rPr>
                <w:rFonts w:ascii="Avenir Next LT Pro" w:hAnsi="Avenir Next LT Pro"/>
                <w:sz w:val="24"/>
                <w:szCs w:val="24"/>
              </w:rPr>
            </w:pPr>
            <w:r>
              <w:rPr>
                <w:rFonts w:ascii="Avenir Next LT Pro" w:hAnsi="Avenir Next LT Pro"/>
                <w:sz w:val="24"/>
                <w:szCs w:val="24"/>
              </w:rPr>
              <w:t xml:space="preserve">Phonics 1 &amp; 2 </w:t>
            </w:r>
          </w:p>
          <w:p w14:paraId="6BA698C9" w14:textId="44C08A8B" w:rsidR="00757E16" w:rsidRPr="00A6374F" w:rsidRDefault="00757E16" w:rsidP="00E248A7">
            <w:pPr>
              <w:rPr>
                <w:rFonts w:ascii="Avenir Next LT Pro" w:hAnsi="Avenir Next LT Pro"/>
                <w:sz w:val="24"/>
                <w:szCs w:val="24"/>
              </w:rPr>
            </w:pPr>
            <w:r>
              <w:rPr>
                <w:rFonts w:ascii="Avenir Next LT Pro" w:hAnsi="Avenir Next LT Pro"/>
                <w:sz w:val="24"/>
                <w:szCs w:val="24"/>
              </w:rPr>
              <w:t>(Extra Teaching)</w:t>
            </w:r>
          </w:p>
        </w:tc>
        <w:tc>
          <w:tcPr>
            <w:tcW w:w="4970" w:type="dxa"/>
            <w:tcBorders>
              <w:top w:val="single" w:sz="4" w:space="0" w:color="auto"/>
              <w:left w:val="single" w:sz="4" w:space="0" w:color="auto"/>
              <w:bottom w:val="single" w:sz="4" w:space="0" w:color="auto"/>
              <w:right w:val="single" w:sz="4" w:space="0" w:color="auto"/>
            </w:tcBorders>
            <w:shd w:val="clear" w:color="auto" w:fill="FFBDDE"/>
            <w:vAlign w:val="center"/>
          </w:tcPr>
          <w:p w14:paraId="0CC829F6" w14:textId="77777777" w:rsidR="00757E16" w:rsidRDefault="00757E16" w:rsidP="00E248A7">
            <w:pPr>
              <w:rPr>
                <w:rFonts w:ascii="Avenir Next LT Pro" w:hAnsi="Avenir Next LT Pro"/>
                <w:sz w:val="24"/>
                <w:szCs w:val="24"/>
              </w:rPr>
            </w:pPr>
            <w:r>
              <w:rPr>
                <w:rFonts w:ascii="Avenir Next LT Pro" w:hAnsi="Avenir Next LT Pro"/>
                <w:sz w:val="24"/>
                <w:szCs w:val="24"/>
              </w:rPr>
              <w:t>Ice-cream</w:t>
            </w:r>
          </w:p>
          <w:p w14:paraId="48C4410B" w14:textId="11A52FC4" w:rsidR="00757E16" w:rsidRPr="00A6374F" w:rsidRDefault="00757E16" w:rsidP="00E248A7">
            <w:pPr>
              <w:rPr>
                <w:rFonts w:ascii="Avenir Next LT Pro" w:hAnsi="Avenir Next LT Pro"/>
                <w:sz w:val="24"/>
                <w:szCs w:val="24"/>
              </w:rPr>
            </w:pPr>
            <w:r>
              <w:rPr>
                <w:rFonts w:ascii="Avenir Next LT Pro" w:hAnsi="Avenir Next LT Pro"/>
                <w:sz w:val="24"/>
                <w:szCs w:val="24"/>
              </w:rPr>
              <w:t>(early)</w:t>
            </w:r>
          </w:p>
        </w:tc>
        <w:tc>
          <w:tcPr>
            <w:tcW w:w="993" w:type="dxa"/>
            <w:vMerge w:val="restart"/>
            <w:tcBorders>
              <w:left w:val="single" w:sz="4" w:space="0" w:color="auto"/>
              <w:right w:val="single" w:sz="4" w:space="0" w:color="auto"/>
            </w:tcBorders>
            <w:shd w:val="clear" w:color="auto" w:fill="FFBDDE"/>
            <w:textDirection w:val="btLr"/>
          </w:tcPr>
          <w:p w14:paraId="6AF6A4DB" w14:textId="1843B161" w:rsidR="00757E16" w:rsidRDefault="00757E16" w:rsidP="00757E16">
            <w:pPr>
              <w:ind w:left="113" w:right="113"/>
              <w:rPr>
                <w:rFonts w:ascii="Avenir Next LT Pro" w:hAnsi="Avenir Next LT Pro"/>
                <w:sz w:val="24"/>
                <w:szCs w:val="24"/>
              </w:rPr>
            </w:pPr>
            <w:r w:rsidRPr="00757E16">
              <w:rPr>
                <w:rFonts w:ascii="Avenir Next LT Pro" w:hAnsi="Avenir Next LT Pro"/>
                <w:sz w:val="24"/>
                <w:szCs w:val="24"/>
              </w:rPr>
              <w:t>I am Learning</w:t>
            </w:r>
            <w:r w:rsidR="00827140">
              <w:rPr>
                <w:rFonts w:ascii="Avenir Next LT Pro" w:hAnsi="Avenir Next LT Pro"/>
                <w:sz w:val="24"/>
                <w:szCs w:val="24"/>
              </w:rPr>
              <w:t xml:space="preserve"> Spanish</w:t>
            </w:r>
            <w:r w:rsidRPr="00757E16">
              <w:rPr>
                <w:rFonts w:ascii="Avenir Next LT Pro" w:hAnsi="Avenir Next LT Pro"/>
                <w:sz w:val="24"/>
                <w:szCs w:val="24"/>
              </w:rPr>
              <w:t xml:space="preserve"> (early)</w:t>
            </w:r>
          </w:p>
        </w:tc>
        <w:tc>
          <w:tcPr>
            <w:tcW w:w="4141" w:type="dxa"/>
            <w:tcBorders>
              <w:top w:val="single" w:sz="4" w:space="0" w:color="auto"/>
              <w:left w:val="single" w:sz="4" w:space="0" w:color="auto"/>
              <w:bottom w:val="single" w:sz="4" w:space="0" w:color="auto"/>
              <w:right w:val="single" w:sz="4" w:space="0" w:color="auto"/>
            </w:tcBorders>
            <w:shd w:val="clear" w:color="auto" w:fill="FFBDDE"/>
            <w:vAlign w:val="center"/>
          </w:tcPr>
          <w:p w14:paraId="1AB39107" w14:textId="3347F7B5" w:rsidR="00757E16" w:rsidRDefault="00757E16" w:rsidP="00E248A7">
            <w:pPr>
              <w:rPr>
                <w:rFonts w:ascii="Avenir Next LT Pro" w:hAnsi="Avenir Next LT Pro"/>
                <w:sz w:val="24"/>
                <w:szCs w:val="24"/>
              </w:rPr>
            </w:pPr>
            <w:r>
              <w:rPr>
                <w:rFonts w:ascii="Avenir Next LT Pro" w:hAnsi="Avenir Next LT Pro"/>
                <w:sz w:val="24"/>
                <w:szCs w:val="24"/>
              </w:rPr>
              <w:t>Animals</w:t>
            </w:r>
          </w:p>
          <w:p w14:paraId="1A6D9A48" w14:textId="2871C9F8" w:rsidR="00757E16" w:rsidRPr="00A6374F" w:rsidRDefault="00757E16" w:rsidP="00E248A7">
            <w:pPr>
              <w:rPr>
                <w:rFonts w:ascii="Avenir Next LT Pro" w:hAnsi="Avenir Next LT Pro"/>
                <w:sz w:val="24"/>
                <w:szCs w:val="24"/>
              </w:rPr>
            </w:pPr>
            <w:r>
              <w:rPr>
                <w:rFonts w:ascii="Avenir Next LT Pro" w:hAnsi="Avenir Next LT Pro"/>
                <w:sz w:val="24"/>
                <w:szCs w:val="24"/>
              </w:rPr>
              <w:t>(early)</w:t>
            </w:r>
          </w:p>
        </w:tc>
        <w:tc>
          <w:tcPr>
            <w:tcW w:w="4050" w:type="dxa"/>
            <w:tcBorders>
              <w:top w:val="single" w:sz="4" w:space="0" w:color="auto"/>
              <w:left w:val="single" w:sz="4" w:space="0" w:color="auto"/>
              <w:bottom w:val="single" w:sz="4" w:space="0" w:color="auto"/>
              <w:right w:val="single" w:sz="4" w:space="0" w:color="auto"/>
            </w:tcBorders>
            <w:shd w:val="clear" w:color="auto" w:fill="FFBDDE"/>
            <w:vAlign w:val="center"/>
          </w:tcPr>
          <w:p w14:paraId="1F30F10A" w14:textId="77777777" w:rsidR="00757E16" w:rsidRDefault="00757E16" w:rsidP="00E248A7">
            <w:pPr>
              <w:rPr>
                <w:rFonts w:ascii="Avenir Next LT Pro" w:hAnsi="Avenir Next LT Pro"/>
                <w:sz w:val="24"/>
                <w:szCs w:val="24"/>
              </w:rPr>
            </w:pPr>
            <w:r>
              <w:rPr>
                <w:rFonts w:ascii="Avenir Next LT Pro" w:hAnsi="Avenir Next LT Pro"/>
                <w:sz w:val="24"/>
                <w:szCs w:val="24"/>
              </w:rPr>
              <w:t>Fruits</w:t>
            </w:r>
          </w:p>
          <w:p w14:paraId="000CAAC0" w14:textId="339BC01C" w:rsidR="00757E16" w:rsidRPr="00A6374F" w:rsidRDefault="00757E16" w:rsidP="00E248A7">
            <w:pPr>
              <w:rPr>
                <w:rFonts w:ascii="Avenir Next LT Pro" w:hAnsi="Avenir Next LT Pro"/>
                <w:sz w:val="24"/>
                <w:szCs w:val="24"/>
              </w:rPr>
            </w:pPr>
            <w:r>
              <w:rPr>
                <w:rFonts w:ascii="Avenir Next LT Pro" w:hAnsi="Avenir Next LT Pro"/>
                <w:sz w:val="24"/>
                <w:szCs w:val="24"/>
              </w:rPr>
              <w:t>(early)</w:t>
            </w:r>
          </w:p>
        </w:tc>
      </w:tr>
      <w:tr w:rsidR="00757E16" w14:paraId="6A947919" w14:textId="77777777" w:rsidTr="00827140">
        <w:trPr>
          <w:trHeight w:val="1677"/>
        </w:trPr>
        <w:tc>
          <w:tcPr>
            <w:tcW w:w="2976" w:type="dxa"/>
            <w:tcBorders>
              <w:top w:val="single" w:sz="4" w:space="0" w:color="auto"/>
              <w:left w:val="single" w:sz="4" w:space="0" w:color="auto"/>
              <w:bottom w:val="single" w:sz="4" w:space="0" w:color="auto"/>
              <w:right w:val="single" w:sz="4" w:space="0" w:color="auto"/>
            </w:tcBorders>
          </w:tcPr>
          <w:p w14:paraId="5C89DAFB" w14:textId="77777777" w:rsidR="00757E16" w:rsidRPr="00115D45" w:rsidRDefault="00757E16" w:rsidP="00E248A7">
            <w:pPr>
              <w:rPr>
                <w:rFonts w:ascii="Avenir Next LT Pro" w:hAnsi="Avenir Next LT Pro"/>
                <w:sz w:val="32"/>
                <w:szCs w:val="32"/>
              </w:rPr>
            </w:pPr>
            <w:r w:rsidRPr="00115D45">
              <w:rPr>
                <w:rFonts w:ascii="Avenir Next LT Pro" w:hAnsi="Avenir Next LT Pro"/>
                <w:sz w:val="32"/>
                <w:szCs w:val="32"/>
              </w:rPr>
              <w:t>Year 4</w:t>
            </w:r>
          </w:p>
        </w:tc>
        <w:tc>
          <w:tcPr>
            <w:tcW w:w="828" w:type="dxa"/>
            <w:vMerge/>
            <w:tcBorders>
              <w:left w:val="single" w:sz="4" w:space="0" w:color="auto"/>
              <w:right w:val="single" w:sz="4" w:space="0" w:color="auto"/>
            </w:tcBorders>
            <w:shd w:val="clear" w:color="auto" w:fill="FFBDDE"/>
          </w:tcPr>
          <w:p w14:paraId="57601EF0" w14:textId="77777777" w:rsidR="00757E16" w:rsidRDefault="00757E16" w:rsidP="00E248A7">
            <w:pPr>
              <w:rPr>
                <w:rFonts w:ascii="Avenir Next LT Pro" w:hAnsi="Avenir Next LT Pro"/>
                <w:sz w:val="24"/>
                <w:szCs w:val="24"/>
              </w:rPr>
            </w:pPr>
          </w:p>
        </w:tc>
        <w:tc>
          <w:tcPr>
            <w:tcW w:w="43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4ADE7DF" w14:textId="598ED3CC" w:rsidR="00757E16" w:rsidRDefault="00757E16" w:rsidP="00E248A7">
            <w:pPr>
              <w:rPr>
                <w:rFonts w:ascii="Avenir Next LT Pro" w:hAnsi="Avenir Next LT Pro"/>
                <w:sz w:val="24"/>
                <w:szCs w:val="24"/>
              </w:rPr>
            </w:pPr>
            <w:r>
              <w:rPr>
                <w:rFonts w:ascii="Avenir Next LT Pro" w:hAnsi="Avenir Next LT Pro"/>
                <w:sz w:val="24"/>
                <w:szCs w:val="24"/>
              </w:rPr>
              <w:t>My Home</w:t>
            </w:r>
          </w:p>
          <w:p w14:paraId="10BFAC5F" w14:textId="19884657" w:rsidR="00757E16" w:rsidRPr="00A6374F" w:rsidRDefault="00757E16" w:rsidP="00E248A7">
            <w:pPr>
              <w:rPr>
                <w:rFonts w:ascii="Avenir Next LT Pro" w:hAnsi="Avenir Next LT Pro"/>
                <w:sz w:val="24"/>
                <w:szCs w:val="24"/>
              </w:rPr>
            </w:pPr>
            <w:r>
              <w:rPr>
                <w:rFonts w:ascii="Avenir Next LT Pro" w:hAnsi="Avenir Next LT Pro"/>
                <w:sz w:val="24"/>
                <w:szCs w:val="24"/>
              </w:rPr>
              <w:t>(intermediate)</w:t>
            </w:r>
          </w:p>
        </w:tc>
        <w:tc>
          <w:tcPr>
            <w:tcW w:w="4970" w:type="dxa"/>
            <w:tcBorders>
              <w:top w:val="single" w:sz="4" w:space="0" w:color="auto"/>
              <w:left w:val="single" w:sz="4" w:space="0" w:color="auto"/>
              <w:bottom w:val="single" w:sz="4" w:space="0" w:color="auto"/>
              <w:right w:val="single" w:sz="4" w:space="0" w:color="auto"/>
            </w:tcBorders>
            <w:shd w:val="clear" w:color="auto" w:fill="FFBDDE"/>
            <w:vAlign w:val="center"/>
          </w:tcPr>
          <w:p w14:paraId="38D70EDC" w14:textId="77777777" w:rsidR="00757E16" w:rsidRDefault="00757E16" w:rsidP="00E248A7">
            <w:pPr>
              <w:rPr>
                <w:rFonts w:ascii="Avenir Next LT Pro" w:hAnsi="Avenir Next LT Pro"/>
                <w:sz w:val="24"/>
                <w:szCs w:val="24"/>
              </w:rPr>
            </w:pPr>
            <w:r>
              <w:rPr>
                <w:rFonts w:ascii="Avenir Next LT Pro" w:hAnsi="Avenir Next LT Pro"/>
                <w:sz w:val="24"/>
                <w:szCs w:val="24"/>
              </w:rPr>
              <w:t>Vegetables</w:t>
            </w:r>
          </w:p>
          <w:p w14:paraId="704B9671" w14:textId="2D61DC39" w:rsidR="00757E16" w:rsidRPr="00A6374F" w:rsidRDefault="00757E16" w:rsidP="00E248A7">
            <w:pPr>
              <w:rPr>
                <w:rFonts w:ascii="Avenir Next LT Pro" w:hAnsi="Avenir Next LT Pro"/>
                <w:sz w:val="24"/>
                <w:szCs w:val="24"/>
              </w:rPr>
            </w:pPr>
            <w:r>
              <w:rPr>
                <w:rFonts w:ascii="Avenir Next LT Pro" w:hAnsi="Avenir Next LT Pro"/>
                <w:sz w:val="24"/>
                <w:szCs w:val="24"/>
              </w:rPr>
              <w:t>(early)</w:t>
            </w:r>
          </w:p>
        </w:tc>
        <w:tc>
          <w:tcPr>
            <w:tcW w:w="993" w:type="dxa"/>
            <w:vMerge/>
            <w:tcBorders>
              <w:left w:val="single" w:sz="4" w:space="0" w:color="auto"/>
              <w:right w:val="single" w:sz="4" w:space="0" w:color="auto"/>
            </w:tcBorders>
            <w:shd w:val="clear" w:color="auto" w:fill="FFBDDE"/>
          </w:tcPr>
          <w:p w14:paraId="3481B32E" w14:textId="77777777" w:rsidR="00757E16" w:rsidRDefault="00757E16" w:rsidP="00E248A7">
            <w:pPr>
              <w:rPr>
                <w:rFonts w:ascii="Avenir Next LT Pro" w:hAnsi="Avenir Next LT Pro"/>
                <w:sz w:val="24"/>
                <w:szCs w:val="24"/>
              </w:rPr>
            </w:pPr>
          </w:p>
        </w:tc>
        <w:tc>
          <w:tcPr>
            <w:tcW w:w="414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BA569E3" w14:textId="131F580D" w:rsidR="00757E16" w:rsidRDefault="00757E16" w:rsidP="00E248A7">
            <w:pPr>
              <w:rPr>
                <w:rFonts w:ascii="Avenir Next LT Pro" w:hAnsi="Avenir Next LT Pro"/>
                <w:sz w:val="24"/>
                <w:szCs w:val="24"/>
              </w:rPr>
            </w:pPr>
            <w:r>
              <w:rPr>
                <w:rFonts w:ascii="Avenir Next LT Pro" w:hAnsi="Avenir Next LT Pro"/>
                <w:sz w:val="24"/>
                <w:szCs w:val="24"/>
              </w:rPr>
              <w:t>Presenting Myself</w:t>
            </w:r>
          </w:p>
          <w:p w14:paraId="46F2061B" w14:textId="00C5D5F1" w:rsidR="00757E16" w:rsidRPr="00A6374F" w:rsidRDefault="00757E16" w:rsidP="00E248A7">
            <w:pPr>
              <w:rPr>
                <w:rFonts w:ascii="Avenir Next LT Pro" w:hAnsi="Avenir Next LT Pro"/>
                <w:sz w:val="24"/>
                <w:szCs w:val="24"/>
              </w:rPr>
            </w:pPr>
            <w:r>
              <w:rPr>
                <w:rFonts w:ascii="Avenir Next LT Pro" w:hAnsi="Avenir Next LT Pro"/>
                <w:sz w:val="24"/>
                <w:szCs w:val="24"/>
              </w:rPr>
              <w:t>(intermediate)</w:t>
            </w:r>
          </w:p>
        </w:tc>
        <w:tc>
          <w:tcPr>
            <w:tcW w:w="4050" w:type="dxa"/>
            <w:tcBorders>
              <w:top w:val="single" w:sz="4" w:space="0" w:color="auto"/>
              <w:left w:val="single" w:sz="4" w:space="0" w:color="auto"/>
              <w:bottom w:val="single" w:sz="4" w:space="0" w:color="auto"/>
              <w:right w:val="single" w:sz="4" w:space="0" w:color="auto"/>
            </w:tcBorders>
            <w:shd w:val="clear" w:color="auto" w:fill="FFBDDE"/>
            <w:vAlign w:val="center"/>
          </w:tcPr>
          <w:p w14:paraId="22EFC8D2" w14:textId="77777777" w:rsidR="00757E16" w:rsidRDefault="00757E16" w:rsidP="00E248A7">
            <w:pPr>
              <w:rPr>
                <w:rFonts w:ascii="Avenir Next LT Pro" w:hAnsi="Avenir Next LT Pro"/>
                <w:sz w:val="24"/>
                <w:szCs w:val="24"/>
              </w:rPr>
            </w:pPr>
            <w:r>
              <w:rPr>
                <w:rFonts w:ascii="Avenir Next LT Pro" w:hAnsi="Avenir Next LT Pro"/>
                <w:sz w:val="24"/>
                <w:szCs w:val="24"/>
              </w:rPr>
              <w:t>Seasons</w:t>
            </w:r>
          </w:p>
          <w:p w14:paraId="4E068120" w14:textId="63F7DB2E" w:rsidR="00757E16" w:rsidRPr="00A6374F" w:rsidRDefault="00757E16" w:rsidP="00E248A7">
            <w:pPr>
              <w:rPr>
                <w:rFonts w:ascii="Avenir Next LT Pro" w:hAnsi="Avenir Next LT Pro"/>
                <w:sz w:val="24"/>
                <w:szCs w:val="24"/>
              </w:rPr>
            </w:pPr>
            <w:r>
              <w:rPr>
                <w:rFonts w:ascii="Avenir Next LT Pro" w:hAnsi="Avenir Next LT Pro"/>
                <w:sz w:val="24"/>
                <w:szCs w:val="24"/>
              </w:rPr>
              <w:t>(early)</w:t>
            </w:r>
          </w:p>
        </w:tc>
      </w:tr>
      <w:tr w:rsidR="00757E16" w14:paraId="327466F1" w14:textId="77777777" w:rsidTr="00827140">
        <w:trPr>
          <w:trHeight w:val="1677"/>
        </w:trPr>
        <w:tc>
          <w:tcPr>
            <w:tcW w:w="2976" w:type="dxa"/>
            <w:tcBorders>
              <w:top w:val="single" w:sz="4" w:space="0" w:color="auto"/>
              <w:left w:val="single" w:sz="4" w:space="0" w:color="auto"/>
              <w:bottom w:val="single" w:sz="4" w:space="0" w:color="auto"/>
              <w:right w:val="single" w:sz="4" w:space="0" w:color="auto"/>
            </w:tcBorders>
          </w:tcPr>
          <w:p w14:paraId="5CF69111" w14:textId="77777777" w:rsidR="00757E16" w:rsidRPr="00115D45" w:rsidRDefault="00757E16" w:rsidP="00E248A7">
            <w:pPr>
              <w:rPr>
                <w:rFonts w:ascii="Avenir Next LT Pro" w:hAnsi="Avenir Next LT Pro"/>
                <w:sz w:val="32"/>
                <w:szCs w:val="32"/>
              </w:rPr>
            </w:pPr>
            <w:r w:rsidRPr="00115D45">
              <w:rPr>
                <w:rFonts w:ascii="Avenir Next LT Pro" w:hAnsi="Avenir Next LT Pro"/>
                <w:sz w:val="32"/>
                <w:szCs w:val="32"/>
              </w:rPr>
              <w:t>Year 5</w:t>
            </w:r>
          </w:p>
        </w:tc>
        <w:tc>
          <w:tcPr>
            <w:tcW w:w="828" w:type="dxa"/>
            <w:vMerge/>
            <w:tcBorders>
              <w:left w:val="single" w:sz="4" w:space="0" w:color="auto"/>
              <w:right w:val="single" w:sz="4" w:space="0" w:color="auto"/>
            </w:tcBorders>
            <w:shd w:val="clear" w:color="auto" w:fill="FFBDDE"/>
          </w:tcPr>
          <w:p w14:paraId="2C90032D" w14:textId="77777777" w:rsidR="00757E16" w:rsidRDefault="00757E16" w:rsidP="00E248A7">
            <w:pPr>
              <w:rPr>
                <w:rFonts w:ascii="Avenir Next LT Pro" w:hAnsi="Avenir Next LT Pro"/>
                <w:sz w:val="24"/>
                <w:szCs w:val="24"/>
              </w:rPr>
            </w:pPr>
          </w:p>
        </w:tc>
        <w:tc>
          <w:tcPr>
            <w:tcW w:w="4306" w:type="dxa"/>
            <w:tcBorders>
              <w:top w:val="single" w:sz="4" w:space="0" w:color="auto"/>
              <w:left w:val="single" w:sz="4" w:space="0" w:color="auto"/>
              <w:bottom w:val="single" w:sz="4" w:space="0" w:color="auto"/>
              <w:right w:val="single" w:sz="4" w:space="0" w:color="auto"/>
            </w:tcBorders>
            <w:shd w:val="clear" w:color="auto" w:fill="FFBDDE"/>
            <w:vAlign w:val="center"/>
          </w:tcPr>
          <w:p w14:paraId="433878F1" w14:textId="1D8FB142" w:rsidR="00757E16" w:rsidRDefault="00757E16" w:rsidP="00E248A7">
            <w:pPr>
              <w:rPr>
                <w:rFonts w:ascii="Avenir Next LT Pro" w:hAnsi="Avenir Next LT Pro"/>
                <w:sz w:val="24"/>
                <w:szCs w:val="24"/>
              </w:rPr>
            </w:pPr>
            <w:r>
              <w:rPr>
                <w:rFonts w:ascii="Avenir Next LT Pro" w:hAnsi="Avenir Next LT Pro"/>
                <w:sz w:val="24"/>
                <w:szCs w:val="24"/>
              </w:rPr>
              <w:t>I know how…</w:t>
            </w:r>
          </w:p>
          <w:p w14:paraId="70D29693" w14:textId="1C12D133" w:rsidR="00757E16" w:rsidRPr="00A6374F" w:rsidRDefault="00757E16" w:rsidP="00E248A7">
            <w:pPr>
              <w:rPr>
                <w:rFonts w:ascii="Avenir Next LT Pro" w:hAnsi="Avenir Next LT Pro"/>
                <w:sz w:val="24"/>
                <w:szCs w:val="24"/>
              </w:rPr>
            </w:pPr>
            <w:r>
              <w:rPr>
                <w:rFonts w:ascii="Avenir Next LT Pro" w:hAnsi="Avenir Next LT Pro"/>
                <w:sz w:val="24"/>
                <w:szCs w:val="24"/>
              </w:rPr>
              <w:t>(early)</w:t>
            </w:r>
          </w:p>
        </w:tc>
        <w:tc>
          <w:tcPr>
            <w:tcW w:w="497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980431A" w14:textId="41EEF1F7" w:rsidR="00757E16" w:rsidRDefault="00757E16" w:rsidP="00E248A7">
            <w:pPr>
              <w:rPr>
                <w:rFonts w:ascii="Avenir Next LT Pro" w:hAnsi="Avenir Next LT Pro"/>
                <w:sz w:val="24"/>
                <w:szCs w:val="24"/>
              </w:rPr>
            </w:pPr>
            <w:r>
              <w:rPr>
                <w:rFonts w:ascii="Avenir Next LT Pro" w:hAnsi="Avenir Next LT Pro"/>
                <w:sz w:val="24"/>
                <w:szCs w:val="24"/>
              </w:rPr>
              <w:t>At the café</w:t>
            </w:r>
          </w:p>
          <w:p w14:paraId="229E55D1" w14:textId="06C5712B" w:rsidR="00757E16" w:rsidRPr="00A6374F" w:rsidRDefault="00757E16" w:rsidP="00E248A7">
            <w:pPr>
              <w:rPr>
                <w:rFonts w:ascii="Avenir Next LT Pro" w:hAnsi="Avenir Next LT Pro"/>
                <w:sz w:val="24"/>
                <w:szCs w:val="24"/>
              </w:rPr>
            </w:pPr>
            <w:r>
              <w:rPr>
                <w:rFonts w:ascii="Avenir Next LT Pro" w:hAnsi="Avenir Next LT Pro"/>
                <w:sz w:val="24"/>
                <w:szCs w:val="24"/>
              </w:rPr>
              <w:t>(intermediate)</w:t>
            </w:r>
          </w:p>
        </w:tc>
        <w:tc>
          <w:tcPr>
            <w:tcW w:w="993" w:type="dxa"/>
            <w:vMerge/>
            <w:tcBorders>
              <w:left w:val="single" w:sz="4" w:space="0" w:color="auto"/>
              <w:right w:val="single" w:sz="4" w:space="0" w:color="auto"/>
            </w:tcBorders>
            <w:shd w:val="clear" w:color="auto" w:fill="FFBDDE"/>
          </w:tcPr>
          <w:p w14:paraId="65763B4D" w14:textId="77777777" w:rsidR="00757E16" w:rsidRDefault="00757E16" w:rsidP="00E248A7">
            <w:pPr>
              <w:rPr>
                <w:rFonts w:ascii="Avenir Next LT Pro" w:hAnsi="Avenir Next LT Pro"/>
                <w:sz w:val="24"/>
                <w:szCs w:val="24"/>
              </w:rPr>
            </w:pPr>
          </w:p>
        </w:tc>
        <w:tc>
          <w:tcPr>
            <w:tcW w:w="414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6A7C188" w14:textId="6EC3B7FC" w:rsidR="00757E16" w:rsidRDefault="00757E16" w:rsidP="00E248A7">
            <w:pPr>
              <w:rPr>
                <w:rFonts w:ascii="Avenir Next LT Pro" w:hAnsi="Avenir Next LT Pro"/>
                <w:sz w:val="24"/>
                <w:szCs w:val="24"/>
              </w:rPr>
            </w:pPr>
            <w:r>
              <w:rPr>
                <w:rFonts w:ascii="Avenir Next LT Pro" w:hAnsi="Avenir Next LT Pro"/>
                <w:sz w:val="24"/>
                <w:szCs w:val="24"/>
              </w:rPr>
              <w:t>Phonics 3 &amp; 4</w:t>
            </w:r>
          </w:p>
          <w:p w14:paraId="01CCE4E1" w14:textId="418FB757" w:rsidR="00757E16" w:rsidRPr="00A6374F" w:rsidRDefault="00757E16" w:rsidP="00E248A7">
            <w:pPr>
              <w:rPr>
                <w:rFonts w:ascii="Avenir Next LT Pro" w:hAnsi="Avenir Next LT Pro"/>
                <w:sz w:val="24"/>
                <w:szCs w:val="24"/>
              </w:rPr>
            </w:pPr>
            <w:r>
              <w:rPr>
                <w:rFonts w:ascii="Avenir Next LT Pro" w:hAnsi="Avenir Next LT Pro"/>
                <w:sz w:val="24"/>
                <w:szCs w:val="24"/>
              </w:rPr>
              <w:t>(Extra Teaching)</w:t>
            </w:r>
          </w:p>
        </w:tc>
        <w:tc>
          <w:tcPr>
            <w:tcW w:w="4050" w:type="dxa"/>
            <w:tcBorders>
              <w:top w:val="single" w:sz="4" w:space="0" w:color="auto"/>
              <w:left w:val="single" w:sz="4" w:space="0" w:color="auto"/>
              <w:bottom w:val="single" w:sz="4" w:space="0" w:color="auto"/>
              <w:right w:val="single" w:sz="4" w:space="0" w:color="auto"/>
            </w:tcBorders>
            <w:shd w:val="clear" w:color="auto" w:fill="66FF66"/>
            <w:vAlign w:val="center"/>
          </w:tcPr>
          <w:p w14:paraId="537C5024" w14:textId="77777777" w:rsidR="00757E16" w:rsidRDefault="00757E16" w:rsidP="00E248A7">
            <w:pPr>
              <w:rPr>
                <w:rFonts w:ascii="Avenir Next LT Pro" w:hAnsi="Avenir Next LT Pro"/>
                <w:sz w:val="24"/>
                <w:szCs w:val="24"/>
              </w:rPr>
            </w:pPr>
            <w:r>
              <w:rPr>
                <w:rFonts w:ascii="Avenir Next LT Pro" w:hAnsi="Avenir Next LT Pro"/>
                <w:sz w:val="24"/>
                <w:szCs w:val="24"/>
              </w:rPr>
              <w:t>The Weekend</w:t>
            </w:r>
          </w:p>
          <w:p w14:paraId="2629F3A2" w14:textId="5A29811E" w:rsidR="00757E16" w:rsidRPr="00A6374F" w:rsidRDefault="00757E16" w:rsidP="00E248A7">
            <w:pPr>
              <w:rPr>
                <w:rFonts w:ascii="Avenir Next LT Pro" w:hAnsi="Avenir Next LT Pro"/>
                <w:sz w:val="24"/>
                <w:szCs w:val="24"/>
              </w:rPr>
            </w:pPr>
            <w:r>
              <w:rPr>
                <w:rFonts w:ascii="Avenir Next LT Pro" w:hAnsi="Avenir Next LT Pro"/>
                <w:sz w:val="24"/>
                <w:szCs w:val="24"/>
              </w:rPr>
              <w:t>(progressive)</w:t>
            </w:r>
          </w:p>
        </w:tc>
      </w:tr>
      <w:tr w:rsidR="00757E16" w14:paraId="1CE55B60" w14:textId="77777777" w:rsidTr="00827140">
        <w:trPr>
          <w:trHeight w:val="1677"/>
        </w:trPr>
        <w:tc>
          <w:tcPr>
            <w:tcW w:w="2976" w:type="dxa"/>
            <w:tcBorders>
              <w:top w:val="single" w:sz="4" w:space="0" w:color="auto"/>
              <w:left w:val="single" w:sz="4" w:space="0" w:color="auto"/>
              <w:bottom w:val="single" w:sz="4" w:space="0" w:color="auto"/>
              <w:right w:val="single" w:sz="4" w:space="0" w:color="auto"/>
            </w:tcBorders>
          </w:tcPr>
          <w:p w14:paraId="369E0444" w14:textId="77777777" w:rsidR="00757E16" w:rsidRPr="00115D45" w:rsidRDefault="00757E16" w:rsidP="00E248A7">
            <w:pPr>
              <w:rPr>
                <w:rFonts w:ascii="Avenir Next LT Pro" w:hAnsi="Avenir Next LT Pro"/>
                <w:sz w:val="32"/>
                <w:szCs w:val="32"/>
              </w:rPr>
            </w:pPr>
            <w:r w:rsidRPr="00115D45">
              <w:rPr>
                <w:rFonts w:ascii="Avenir Next LT Pro" w:hAnsi="Avenir Next LT Pro"/>
                <w:sz w:val="32"/>
                <w:szCs w:val="32"/>
              </w:rPr>
              <w:t>Year 6</w:t>
            </w:r>
          </w:p>
        </w:tc>
        <w:tc>
          <w:tcPr>
            <w:tcW w:w="828" w:type="dxa"/>
            <w:vMerge/>
            <w:tcBorders>
              <w:left w:val="single" w:sz="4" w:space="0" w:color="auto"/>
              <w:bottom w:val="single" w:sz="4" w:space="0" w:color="auto"/>
              <w:right w:val="single" w:sz="4" w:space="0" w:color="auto"/>
            </w:tcBorders>
            <w:shd w:val="clear" w:color="auto" w:fill="FFBDDE"/>
          </w:tcPr>
          <w:p w14:paraId="61CA271F" w14:textId="77777777" w:rsidR="00757E16" w:rsidRDefault="00757E16" w:rsidP="00E248A7">
            <w:pPr>
              <w:rPr>
                <w:rFonts w:ascii="Avenir Next LT Pro" w:hAnsi="Avenir Next LT Pro"/>
                <w:sz w:val="24"/>
                <w:szCs w:val="24"/>
              </w:rPr>
            </w:pPr>
          </w:p>
        </w:tc>
        <w:tc>
          <w:tcPr>
            <w:tcW w:w="43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3E9C020" w14:textId="2BD692CA" w:rsidR="00757E16" w:rsidRDefault="00757E16" w:rsidP="00E248A7">
            <w:pPr>
              <w:rPr>
                <w:rFonts w:ascii="Avenir Next LT Pro" w:hAnsi="Avenir Next LT Pro"/>
                <w:sz w:val="24"/>
                <w:szCs w:val="24"/>
              </w:rPr>
            </w:pPr>
            <w:r>
              <w:rPr>
                <w:rFonts w:ascii="Avenir Next LT Pro" w:hAnsi="Avenir Next LT Pro"/>
                <w:sz w:val="24"/>
                <w:szCs w:val="24"/>
              </w:rPr>
              <w:t>My Family</w:t>
            </w:r>
          </w:p>
          <w:p w14:paraId="655D6807" w14:textId="397C343D" w:rsidR="00757E16" w:rsidRPr="00A6374F" w:rsidRDefault="00757E16" w:rsidP="00E248A7">
            <w:pPr>
              <w:rPr>
                <w:rFonts w:ascii="Avenir Next LT Pro" w:hAnsi="Avenir Next LT Pro"/>
                <w:sz w:val="24"/>
                <w:szCs w:val="24"/>
              </w:rPr>
            </w:pPr>
            <w:r>
              <w:rPr>
                <w:rFonts w:ascii="Avenir Next LT Pro" w:hAnsi="Avenir Next LT Pro"/>
                <w:sz w:val="24"/>
                <w:szCs w:val="24"/>
              </w:rPr>
              <w:t>(intermediate)</w:t>
            </w:r>
          </w:p>
        </w:tc>
        <w:tc>
          <w:tcPr>
            <w:tcW w:w="497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E307889" w14:textId="77777777" w:rsidR="00757E16" w:rsidRDefault="00757E16" w:rsidP="00E248A7">
            <w:pPr>
              <w:rPr>
                <w:rFonts w:ascii="Avenir Next LT Pro" w:hAnsi="Avenir Next LT Pro"/>
                <w:sz w:val="24"/>
                <w:szCs w:val="24"/>
              </w:rPr>
            </w:pPr>
            <w:r>
              <w:rPr>
                <w:rFonts w:ascii="Avenir Next LT Pro" w:hAnsi="Avenir Next LT Pro"/>
                <w:sz w:val="24"/>
                <w:szCs w:val="24"/>
              </w:rPr>
              <w:t>The Date</w:t>
            </w:r>
          </w:p>
          <w:p w14:paraId="269552CE" w14:textId="748CD364" w:rsidR="00757E16" w:rsidRPr="00A6374F" w:rsidRDefault="00757E16" w:rsidP="00E248A7">
            <w:pPr>
              <w:rPr>
                <w:rFonts w:ascii="Avenir Next LT Pro" w:hAnsi="Avenir Next LT Pro"/>
                <w:sz w:val="24"/>
                <w:szCs w:val="24"/>
              </w:rPr>
            </w:pPr>
            <w:r>
              <w:rPr>
                <w:rFonts w:ascii="Avenir Next LT Pro" w:hAnsi="Avenir Next LT Pro"/>
                <w:sz w:val="24"/>
                <w:szCs w:val="24"/>
              </w:rPr>
              <w:t>(intermediate)</w:t>
            </w:r>
          </w:p>
        </w:tc>
        <w:tc>
          <w:tcPr>
            <w:tcW w:w="993" w:type="dxa"/>
            <w:vMerge/>
            <w:tcBorders>
              <w:left w:val="single" w:sz="4" w:space="0" w:color="auto"/>
              <w:bottom w:val="single" w:sz="4" w:space="0" w:color="auto"/>
              <w:right w:val="single" w:sz="4" w:space="0" w:color="auto"/>
            </w:tcBorders>
            <w:shd w:val="clear" w:color="auto" w:fill="FFBDDE"/>
          </w:tcPr>
          <w:p w14:paraId="0C9B6A87" w14:textId="77777777" w:rsidR="00757E16" w:rsidRDefault="00757E16" w:rsidP="00E248A7">
            <w:pPr>
              <w:rPr>
                <w:rFonts w:ascii="Avenir Next LT Pro" w:hAnsi="Avenir Next LT Pro"/>
                <w:sz w:val="24"/>
                <w:szCs w:val="24"/>
              </w:rPr>
            </w:pPr>
          </w:p>
        </w:tc>
        <w:tc>
          <w:tcPr>
            <w:tcW w:w="4141" w:type="dxa"/>
            <w:tcBorders>
              <w:top w:val="single" w:sz="4" w:space="0" w:color="auto"/>
              <w:left w:val="single" w:sz="4" w:space="0" w:color="auto"/>
              <w:bottom w:val="single" w:sz="4" w:space="0" w:color="auto"/>
              <w:right w:val="single" w:sz="4" w:space="0" w:color="auto"/>
            </w:tcBorders>
            <w:shd w:val="clear" w:color="auto" w:fill="66FF66"/>
            <w:vAlign w:val="center"/>
          </w:tcPr>
          <w:p w14:paraId="337E6CA2" w14:textId="03CDE373" w:rsidR="00757E16" w:rsidRDefault="00757E16" w:rsidP="00E248A7">
            <w:pPr>
              <w:rPr>
                <w:rFonts w:ascii="Avenir Next LT Pro" w:hAnsi="Avenir Next LT Pro"/>
                <w:sz w:val="24"/>
                <w:szCs w:val="24"/>
              </w:rPr>
            </w:pPr>
            <w:r>
              <w:rPr>
                <w:rFonts w:ascii="Avenir Next LT Pro" w:hAnsi="Avenir Next LT Pro"/>
                <w:sz w:val="24"/>
                <w:szCs w:val="24"/>
              </w:rPr>
              <w:t>Me in the World</w:t>
            </w:r>
          </w:p>
          <w:p w14:paraId="2C5F8CB2" w14:textId="766E2CDA" w:rsidR="00757E16" w:rsidRPr="00A6374F" w:rsidRDefault="00757E16" w:rsidP="00E248A7">
            <w:pPr>
              <w:rPr>
                <w:rFonts w:ascii="Avenir Next LT Pro" w:hAnsi="Avenir Next LT Pro"/>
                <w:sz w:val="24"/>
                <w:szCs w:val="24"/>
              </w:rPr>
            </w:pPr>
            <w:r>
              <w:rPr>
                <w:rFonts w:ascii="Avenir Next LT Pro" w:hAnsi="Avenir Next LT Pro"/>
                <w:sz w:val="24"/>
                <w:szCs w:val="24"/>
              </w:rPr>
              <w:t>(progressive)</w:t>
            </w:r>
          </w:p>
        </w:tc>
        <w:tc>
          <w:tcPr>
            <w:tcW w:w="405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C686A9E" w14:textId="77777777" w:rsidR="00757E16" w:rsidRDefault="00757E16" w:rsidP="00E248A7">
            <w:pPr>
              <w:rPr>
                <w:rFonts w:ascii="Avenir Next LT Pro" w:hAnsi="Avenir Next LT Pro"/>
                <w:sz w:val="24"/>
                <w:szCs w:val="24"/>
              </w:rPr>
            </w:pPr>
            <w:r>
              <w:rPr>
                <w:rFonts w:ascii="Avenir Next LT Pro" w:hAnsi="Avenir Next LT Pro"/>
                <w:sz w:val="24"/>
                <w:szCs w:val="24"/>
              </w:rPr>
              <w:t>The Weather</w:t>
            </w:r>
          </w:p>
          <w:p w14:paraId="2A4B1159" w14:textId="5CCF03EB" w:rsidR="00757E16" w:rsidRPr="00A6374F" w:rsidRDefault="00757E16" w:rsidP="00E248A7">
            <w:pPr>
              <w:rPr>
                <w:rFonts w:ascii="Avenir Next LT Pro" w:hAnsi="Avenir Next LT Pro"/>
                <w:sz w:val="24"/>
                <w:szCs w:val="24"/>
              </w:rPr>
            </w:pPr>
            <w:r>
              <w:rPr>
                <w:rFonts w:ascii="Avenir Next LT Pro" w:hAnsi="Avenir Next LT Pro"/>
                <w:sz w:val="24"/>
                <w:szCs w:val="24"/>
              </w:rPr>
              <w:t>(intermediate)</w:t>
            </w:r>
          </w:p>
        </w:tc>
      </w:tr>
    </w:tbl>
    <w:p w14:paraId="7CB65B05" w14:textId="77777777" w:rsidR="00CA0B63" w:rsidRDefault="00CA0B63"/>
    <w:p w14:paraId="44D6BD8F" w14:textId="0E997CB4" w:rsidR="000401D1" w:rsidRDefault="00A6374F">
      <w:r w:rsidRPr="00A6374F">
        <w:rPr>
          <w:noProof/>
        </w:rPr>
        <w:drawing>
          <wp:anchor distT="0" distB="0" distL="114300" distR="114300" simplePos="0" relativeHeight="251659264" behindDoc="0" locked="0" layoutInCell="1" allowOverlap="1" wp14:anchorId="385A8FE8" wp14:editId="26E0D74C">
            <wp:simplePos x="0" y="0"/>
            <wp:positionH relativeFrom="margin">
              <wp:align>left</wp:align>
            </wp:positionH>
            <wp:positionV relativeFrom="paragraph">
              <wp:posOffset>-708338</wp:posOffset>
            </wp:positionV>
            <wp:extent cx="866140" cy="847725"/>
            <wp:effectExtent l="0" t="0" r="0" b="9525"/>
            <wp:wrapNone/>
            <wp:docPr id="69" name="Picture 69" descr="C:\Users\t.fear\AppData\Local\Microsoft\Windows\INetCache\Content.MSO\2785DD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fear\AppData\Local\Microsoft\Windows\INetCache\Content.MSO\2785DDAE.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14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374F">
        <w:rPr>
          <w:noProof/>
        </w:rPr>
        <w:drawing>
          <wp:anchor distT="0" distB="0" distL="114300" distR="114300" simplePos="0" relativeHeight="251660288" behindDoc="0" locked="0" layoutInCell="1" allowOverlap="1" wp14:anchorId="57E3EAEB" wp14:editId="248859A4">
            <wp:simplePos x="0" y="0"/>
            <wp:positionH relativeFrom="page">
              <wp:posOffset>13641329</wp:posOffset>
            </wp:positionH>
            <wp:positionV relativeFrom="paragraph">
              <wp:posOffset>-708338</wp:posOffset>
            </wp:positionV>
            <wp:extent cx="866140" cy="847725"/>
            <wp:effectExtent l="0" t="0" r="0" b="9525"/>
            <wp:wrapNone/>
            <wp:docPr id="1" name="Picture 1" descr="C:\Users\t.fear\AppData\Local\Microsoft\Windows\INetCache\Content.MSO\2785DD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fear\AppData\Local\Microsoft\Windows\INetCache\Content.MSO\2785DDAE.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14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15B77E" w14:textId="4ED46DD3" w:rsidR="00E248A7" w:rsidRDefault="00757E16" w:rsidP="00757E16">
      <w:pPr>
        <w:rPr>
          <w:sz w:val="28"/>
          <w:szCs w:val="28"/>
        </w:rPr>
      </w:pPr>
      <w:r>
        <w:rPr>
          <w:sz w:val="28"/>
          <w:szCs w:val="28"/>
        </w:rPr>
        <w:t>MFL</w:t>
      </w:r>
      <w:r w:rsidR="00CA0B63" w:rsidRPr="00CA0B63">
        <w:rPr>
          <w:sz w:val="28"/>
          <w:szCs w:val="28"/>
        </w:rPr>
        <w:t xml:space="preserve"> is covered on a two-year cycle which incorporates all </w:t>
      </w:r>
      <w:r>
        <w:rPr>
          <w:sz w:val="28"/>
          <w:szCs w:val="28"/>
        </w:rPr>
        <w:t xml:space="preserve">4 key language skills: reading, writing, speaking and listening. These are covered within every unit. </w:t>
      </w:r>
    </w:p>
    <w:p w14:paraId="46861264" w14:textId="18F954CC" w:rsidR="00757E16" w:rsidRDefault="00757E16" w:rsidP="00757E16">
      <w:pPr>
        <w:rPr>
          <w:sz w:val="28"/>
          <w:szCs w:val="28"/>
        </w:rPr>
      </w:pPr>
      <w:r>
        <w:rPr>
          <w:sz w:val="28"/>
          <w:szCs w:val="28"/>
        </w:rPr>
        <w:t xml:space="preserve">Each full term, one unit of MFL needs to be covered within </w:t>
      </w:r>
      <w:r w:rsidR="00827140">
        <w:rPr>
          <w:sz w:val="28"/>
          <w:szCs w:val="28"/>
        </w:rPr>
        <w:t>their Spanish books. At the beginning of each year, all classes will recap, or teach, the ‘I am Learning Spanish’ unit to ensure this basic knowledge of numbers to 10, colours and greetings is consolidated.</w:t>
      </w:r>
    </w:p>
    <w:p w14:paraId="3036DFD7" w14:textId="67CFD061" w:rsidR="00827140" w:rsidRDefault="00827140" w:rsidP="00757E16">
      <w:pPr>
        <w:rPr>
          <w:sz w:val="28"/>
          <w:szCs w:val="28"/>
        </w:rPr>
      </w:pPr>
      <w:r>
        <w:rPr>
          <w:sz w:val="28"/>
          <w:szCs w:val="28"/>
        </w:rPr>
        <w:t xml:space="preserve">The units to be covered span the age ranges of the classes, however, the specific units to be taught will be directed by the MFL lead, based on prior learning of the cohort to ensure no units are repeated. </w:t>
      </w:r>
      <w:bookmarkStart w:id="0" w:name="_GoBack"/>
      <w:bookmarkEnd w:id="0"/>
    </w:p>
    <w:p w14:paraId="6C78E407" w14:textId="77777777" w:rsidR="00CA0B63" w:rsidRPr="00CA0B63" w:rsidRDefault="00CA0B63" w:rsidP="00764EA2"/>
    <w:sectPr w:rsidR="00CA0B63" w:rsidRPr="00CA0B63" w:rsidSect="003A63A1">
      <w:headerReference w:type="default" r:id="rId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2BD13" w14:textId="77777777" w:rsidR="00A6374F" w:rsidRDefault="00A6374F" w:rsidP="00A6374F">
      <w:pPr>
        <w:spacing w:after="0" w:line="240" w:lineRule="auto"/>
      </w:pPr>
      <w:r>
        <w:separator/>
      </w:r>
    </w:p>
  </w:endnote>
  <w:endnote w:type="continuationSeparator" w:id="0">
    <w:p w14:paraId="16B7C992" w14:textId="77777777" w:rsidR="00A6374F" w:rsidRDefault="00A6374F" w:rsidP="00A6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D84CF" w14:textId="77777777" w:rsidR="00A6374F" w:rsidRDefault="00A6374F" w:rsidP="00A6374F">
      <w:pPr>
        <w:spacing w:after="0" w:line="240" w:lineRule="auto"/>
      </w:pPr>
      <w:r>
        <w:separator/>
      </w:r>
    </w:p>
  </w:footnote>
  <w:footnote w:type="continuationSeparator" w:id="0">
    <w:p w14:paraId="37548590" w14:textId="77777777" w:rsidR="00A6374F" w:rsidRDefault="00A6374F" w:rsidP="00A63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3059" w14:textId="31234295" w:rsidR="00A6374F" w:rsidRPr="00E65A68" w:rsidRDefault="00A6374F" w:rsidP="00A6374F">
    <w:pPr>
      <w:pStyle w:val="Header"/>
      <w:jc w:val="center"/>
      <w:rPr>
        <w:sz w:val="48"/>
        <w:szCs w:val="48"/>
      </w:rPr>
    </w:pPr>
    <w:proofErr w:type="spellStart"/>
    <w:r>
      <w:rPr>
        <w:sz w:val="48"/>
        <w:szCs w:val="48"/>
      </w:rPr>
      <w:t>Hoyland</w:t>
    </w:r>
    <w:proofErr w:type="spellEnd"/>
    <w:r>
      <w:rPr>
        <w:sz w:val="48"/>
        <w:szCs w:val="48"/>
      </w:rPr>
      <w:t xml:space="preserve"> Springwood </w:t>
    </w:r>
    <w:r w:rsidR="0044083C">
      <w:rPr>
        <w:sz w:val="48"/>
        <w:szCs w:val="48"/>
      </w:rPr>
      <w:t xml:space="preserve">MFL </w:t>
    </w:r>
    <w:r>
      <w:rPr>
        <w:sz w:val="48"/>
        <w:szCs w:val="48"/>
      </w:rPr>
      <w:t>Unit coverage o</w:t>
    </w:r>
    <w:r w:rsidRPr="00E65A68">
      <w:rPr>
        <w:sz w:val="48"/>
        <w:szCs w:val="48"/>
      </w:rPr>
      <w:t>verview</w:t>
    </w:r>
    <w:r>
      <w:rPr>
        <w:sz w:val="48"/>
        <w:szCs w:val="48"/>
      </w:rPr>
      <w:t xml:space="preserve"> -</w:t>
    </w:r>
    <w:r w:rsidR="0044083C">
      <w:rPr>
        <w:sz w:val="48"/>
        <w:szCs w:val="48"/>
      </w:rPr>
      <w:t>Language Angels</w:t>
    </w:r>
  </w:p>
  <w:p w14:paraId="1AC4ED86" w14:textId="15CAAB59" w:rsidR="00A6374F" w:rsidRDefault="00A6374F">
    <w:pPr>
      <w:pStyle w:val="Header"/>
    </w:pPr>
  </w:p>
  <w:p w14:paraId="0E1232AA" w14:textId="77777777" w:rsidR="00A6374F" w:rsidRDefault="00A637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8F"/>
    <w:rsid w:val="00115D45"/>
    <w:rsid w:val="00204C8F"/>
    <w:rsid w:val="002968DB"/>
    <w:rsid w:val="00380203"/>
    <w:rsid w:val="003A63A1"/>
    <w:rsid w:val="0044083C"/>
    <w:rsid w:val="0064004A"/>
    <w:rsid w:val="006862AE"/>
    <w:rsid w:val="00730458"/>
    <w:rsid w:val="00757E16"/>
    <w:rsid w:val="00764EA2"/>
    <w:rsid w:val="00827140"/>
    <w:rsid w:val="008727B7"/>
    <w:rsid w:val="009455BF"/>
    <w:rsid w:val="009E0C50"/>
    <w:rsid w:val="00A6374F"/>
    <w:rsid w:val="00B70E7A"/>
    <w:rsid w:val="00CA0B63"/>
    <w:rsid w:val="00DC3999"/>
    <w:rsid w:val="00E248A7"/>
    <w:rsid w:val="00FD2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58B4"/>
  <w15:chartTrackingRefBased/>
  <w15:docId w15:val="{D38E1A09-3D86-4AF3-BB95-B5599E64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74F"/>
  </w:style>
  <w:style w:type="paragraph" w:styleId="Footer">
    <w:name w:val="footer"/>
    <w:basedOn w:val="Normal"/>
    <w:link w:val="FooterChar"/>
    <w:uiPriority w:val="99"/>
    <w:unhideWhenUsed/>
    <w:rsid w:val="00A63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Fear</dc:creator>
  <cp:keywords/>
  <dc:description/>
  <cp:lastModifiedBy>Tara Fear</cp:lastModifiedBy>
  <cp:revision>3</cp:revision>
  <cp:lastPrinted>2023-07-03T08:54:00Z</cp:lastPrinted>
  <dcterms:created xsi:type="dcterms:W3CDTF">2023-07-04T09:03:00Z</dcterms:created>
  <dcterms:modified xsi:type="dcterms:W3CDTF">2023-07-04T09:29:00Z</dcterms:modified>
</cp:coreProperties>
</file>